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54" w:rsidRPr="000A1154" w:rsidRDefault="000A1154">
      <w:pPr>
        <w:rPr>
          <w:b/>
          <w:sz w:val="28"/>
          <w:szCs w:val="28"/>
        </w:rPr>
      </w:pPr>
      <w:r w:rsidRPr="000A1154">
        <w:rPr>
          <w:b/>
          <w:sz w:val="28"/>
          <w:szCs w:val="28"/>
        </w:rPr>
        <w:t xml:space="preserve">Présentation </w:t>
      </w:r>
      <w:proofErr w:type="spellStart"/>
      <w:r w:rsidRPr="000A1154">
        <w:rPr>
          <w:b/>
          <w:sz w:val="28"/>
          <w:szCs w:val="28"/>
        </w:rPr>
        <w:t>Utopsy</w:t>
      </w:r>
      <w:proofErr w:type="spellEnd"/>
      <w:r w:rsidRPr="000A1154">
        <w:rPr>
          <w:b/>
          <w:sz w:val="28"/>
          <w:szCs w:val="28"/>
        </w:rPr>
        <w:t xml:space="preserve"> Jacques </w:t>
      </w:r>
      <w:proofErr w:type="spellStart"/>
      <w:r w:rsidRPr="000A1154">
        <w:rPr>
          <w:b/>
          <w:sz w:val="28"/>
          <w:szCs w:val="28"/>
        </w:rPr>
        <w:t>Hochmann</w:t>
      </w:r>
      <w:proofErr w:type="spellEnd"/>
      <w:r w:rsidR="00C544F2">
        <w:rPr>
          <w:b/>
          <w:sz w:val="28"/>
          <w:szCs w:val="28"/>
        </w:rPr>
        <w:t xml:space="preserve"> 10 Avril 2012</w:t>
      </w:r>
    </w:p>
    <w:p w:rsidR="00473D26" w:rsidRDefault="00473D26">
      <w:r>
        <w:t xml:space="preserve">Bonsoir. Nous avons le plaisir d’accueillir ce soir à </w:t>
      </w:r>
      <w:proofErr w:type="spellStart"/>
      <w:r>
        <w:t>Utopsy</w:t>
      </w:r>
      <w:proofErr w:type="spellEnd"/>
      <w:r>
        <w:t xml:space="preserve"> Jacques </w:t>
      </w:r>
      <w:proofErr w:type="spellStart"/>
      <w:r>
        <w:t>Hochmann</w:t>
      </w:r>
      <w:proofErr w:type="spellEnd"/>
      <w:r>
        <w:t>, psychiatre et psychanalyste, professeur de pédopsychiatrie, ayant exercé à Lyon pendant de nombreuses années, participant à la création de la psychiatrie de secteur et de la pédopsychiatrie en France.</w:t>
      </w:r>
    </w:p>
    <w:p w:rsidR="006A7327" w:rsidRDefault="000A1154">
      <w:r>
        <w:t xml:space="preserve">Jacques </w:t>
      </w:r>
      <w:proofErr w:type="spellStart"/>
      <w:r>
        <w:t>Hochmann</w:t>
      </w:r>
      <w:proofErr w:type="spellEnd"/>
      <w:r>
        <w:t>, v</w:t>
      </w:r>
      <w:r w:rsidR="00473D26">
        <w:t xml:space="preserve">ous avez exercé notamment en </w:t>
      </w:r>
      <w:r w:rsidR="00C544F2">
        <w:t xml:space="preserve">milieu pénitentiaire, </w:t>
      </w:r>
      <w:r w:rsidR="00473D26">
        <w:t>participé au mouvemen</w:t>
      </w:r>
      <w:r>
        <w:t xml:space="preserve">t de psychiatrie communautaire - </w:t>
      </w:r>
      <w:r w:rsidR="00473D26">
        <w:t xml:space="preserve">dont vous pourrez peut-être nous parler </w:t>
      </w:r>
      <w:r w:rsidR="006A7327">
        <w:t xml:space="preserve">à un moment </w:t>
      </w:r>
      <w:r w:rsidR="00473D26">
        <w:t>ce soir afin que nous puissions distinguer les différences entre ce mouvement et celui de la psychothérapie institutionnelle, source d’inspiration pour no</w:t>
      </w:r>
      <w:r>
        <w:t xml:space="preserve">us à </w:t>
      </w:r>
      <w:proofErr w:type="spellStart"/>
      <w:r>
        <w:t>Utopsy</w:t>
      </w:r>
      <w:proofErr w:type="spellEnd"/>
      <w:r>
        <w:t xml:space="preserve"> depuis</w:t>
      </w:r>
      <w:r w:rsidR="00473D26">
        <w:t xml:space="preserve"> la création de l’association</w:t>
      </w:r>
      <w:r>
        <w:t xml:space="preserve"> - m</w:t>
      </w:r>
      <w:r w:rsidR="00473D26">
        <w:t>ai</w:t>
      </w:r>
      <w:r w:rsidR="00C544F2">
        <w:t>s surtout, et c’est notamment</w:t>
      </w:r>
      <w:r w:rsidR="00473D26">
        <w:t xml:space="preserve"> pour cela que nous vous invitons ce soir, vous avez travaillé pendant des décennies avec des enfants, adolescents et adultes autistes et vous avez créé l’ITTAC, « Institut de Traitement des troubles de l’Affectivité et de la Cognition »</w:t>
      </w:r>
      <w:r w:rsidR="00914833">
        <w:t>. Vous êtes</w:t>
      </w:r>
      <w:r w:rsidR="006478FF">
        <w:t xml:space="preserve"> l’auteur de plusieurs écrits su</w:t>
      </w:r>
      <w:r w:rsidR="00490B6F">
        <w:t>r l’autisme et notamment d’une « H</w:t>
      </w:r>
      <w:r w:rsidR="006478FF">
        <w:t>istoire de l’autisme</w:t>
      </w:r>
      <w:r w:rsidR="00490B6F">
        <w:t> »</w:t>
      </w:r>
      <w:r w:rsidR="00623630">
        <w:rPr>
          <w:rStyle w:val="Appelnotedebasdep"/>
        </w:rPr>
        <w:footnoteReference w:id="1"/>
      </w:r>
      <w:r w:rsidR="006478FF">
        <w:t xml:space="preserve"> que j’ai eu la chance de lire. </w:t>
      </w:r>
    </w:p>
    <w:p w:rsidR="00473D26" w:rsidRDefault="006478FF">
      <w:r>
        <w:t>Dans cet ouvrage remarquable, vous retracez d’une façon fouillée et nuanc</w:t>
      </w:r>
      <w:r w:rsidR="00C544F2">
        <w:t xml:space="preserve">ée l’histoire des discours, représentations, </w:t>
      </w:r>
      <w:r>
        <w:t>tentatives éducatives e</w:t>
      </w:r>
      <w:r w:rsidR="006A7327">
        <w:t>t thérapeutiques dirigées vers c</w:t>
      </w:r>
      <w:r>
        <w:t xml:space="preserve">es enfants désignés au départ sous </w:t>
      </w:r>
      <w:r w:rsidR="00C544F2">
        <w:t xml:space="preserve">le nom d’ « idiots ». Vous partez  </w:t>
      </w:r>
      <w:r w:rsidR="006A7327">
        <w:t>d</w:t>
      </w:r>
      <w:r>
        <w:t>e la naissance de la psyc</w:t>
      </w:r>
      <w:r w:rsidR="00C544F2">
        <w:t>hiatrie a</w:t>
      </w:r>
      <w:r>
        <w:t>u début du 19</w:t>
      </w:r>
      <w:r w:rsidRPr="006478FF">
        <w:rPr>
          <w:vertAlign w:val="superscript"/>
        </w:rPr>
        <w:t>ème</w:t>
      </w:r>
      <w:r w:rsidR="00C544F2">
        <w:t xml:space="preserve"> siècle avec</w:t>
      </w:r>
      <w:r>
        <w:t xml:space="preserve"> l’invention du « traitement moral » par le psychiatre</w:t>
      </w:r>
      <w:r w:rsidR="009A4191">
        <w:t xml:space="preserve"> </w:t>
      </w:r>
      <w:r w:rsidR="00C544F2">
        <w:t xml:space="preserve">Philippe </w:t>
      </w:r>
      <w:r w:rsidR="009A4191">
        <w:t>Pinel,</w:t>
      </w:r>
      <w:r w:rsidR="00C544F2">
        <w:t xml:space="preserve"> traitement autorisant</w:t>
      </w:r>
      <w:r>
        <w:t xml:space="preserve"> de penser </w:t>
      </w:r>
      <w:r w:rsidR="00C544F2">
        <w:t>que</w:t>
      </w:r>
      <w:r>
        <w:t xml:space="preserve"> les « anormaux »</w:t>
      </w:r>
      <w:r w:rsidR="009A4191">
        <w:t xml:space="preserve"> n’étaie</w:t>
      </w:r>
      <w:r>
        <w:t xml:space="preserve">nt </w:t>
      </w:r>
      <w:r w:rsidR="00C544F2">
        <w:t xml:space="preserve">pas </w:t>
      </w:r>
      <w:r>
        <w:t xml:space="preserve">forcément </w:t>
      </w:r>
      <w:r w:rsidR="009A4191">
        <w:t>condamnés à leur sort mais pouv</w:t>
      </w:r>
      <w:r>
        <w:t>aient changer, être soignés ou éduqués.</w:t>
      </w:r>
    </w:p>
    <w:p w:rsidR="009A4191" w:rsidRDefault="006478FF">
      <w:r>
        <w:t>Il y a plusieurs choses très in</w:t>
      </w:r>
      <w:r w:rsidR="00625F9B">
        <w:t>téressantes dans votre ouvrage, tant sur le plan hi</w:t>
      </w:r>
      <w:r w:rsidR="00C544F2">
        <w:t>storique, où l’on découvre</w:t>
      </w:r>
      <w:r w:rsidR="00625F9B">
        <w:t xml:space="preserve"> que le 19</w:t>
      </w:r>
      <w:r w:rsidR="00625F9B" w:rsidRPr="00625F9B">
        <w:rPr>
          <w:vertAlign w:val="superscript"/>
        </w:rPr>
        <w:t>ème</w:t>
      </w:r>
      <w:r w:rsidR="00625F9B">
        <w:t xml:space="preserve"> siècle était celui des éducateurs, avec des per</w:t>
      </w:r>
      <w:r w:rsidR="009A4191">
        <w:t>sonn</w:t>
      </w:r>
      <w:r w:rsidR="00E278B5">
        <w:t>ages comme Itard et Séguin, exerçant</w:t>
      </w:r>
      <w:r w:rsidR="00625F9B">
        <w:t xml:space="preserve"> des méthodes parfo</w:t>
      </w:r>
      <w:r w:rsidR="00E278B5">
        <w:t>is bien peu éloignées des techniqu</w:t>
      </w:r>
      <w:r w:rsidR="00625F9B">
        <w:t xml:space="preserve">es éducatives actuelles qui proclament </w:t>
      </w:r>
      <w:r w:rsidR="00E278B5">
        <w:t xml:space="preserve">pourtant </w:t>
      </w:r>
      <w:r w:rsidR="00625F9B">
        <w:t>leur nouveauté, et surtout le siècle de l’</w:t>
      </w:r>
      <w:proofErr w:type="spellStart"/>
      <w:r w:rsidR="00625F9B">
        <w:t>héréditarisme</w:t>
      </w:r>
      <w:proofErr w:type="spellEnd"/>
      <w:r w:rsidR="00625F9B">
        <w:t>, de la théorie de la dégénérescence</w:t>
      </w:r>
      <w:r w:rsidR="00F52B40">
        <w:t>,</w:t>
      </w:r>
      <w:r w:rsidR="00625F9B">
        <w:t xml:space="preserve"> assimilant l’idiot au dernier avatar d’une race de dégénérés destinée à s’étein</w:t>
      </w:r>
      <w:r w:rsidR="00A14751">
        <w:t xml:space="preserve">dre, positions idéologiques </w:t>
      </w:r>
      <w:r w:rsidR="00D76B81">
        <w:t xml:space="preserve">parfois </w:t>
      </w:r>
      <w:r w:rsidR="00A14751">
        <w:t xml:space="preserve">soutenues </w:t>
      </w:r>
      <w:r w:rsidR="00625F9B">
        <w:t>contre tout bon sens</w:t>
      </w:r>
      <w:r w:rsidR="00F52B40">
        <w:t xml:space="preserve"> (les découvertes </w:t>
      </w:r>
      <w:r w:rsidR="00A14751">
        <w:t>fondamentales de Me</w:t>
      </w:r>
      <w:r w:rsidR="00F52B40">
        <w:t>ndel</w:t>
      </w:r>
      <w:r w:rsidR="00A14751">
        <w:t xml:space="preserve"> fondant la génétique, publiées en 1865, </w:t>
      </w:r>
      <w:r w:rsidR="00F52B40">
        <w:t>seront ainsi</w:t>
      </w:r>
      <w:r w:rsidR="00A14751">
        <w:t xml:space="preserve"> mises de côté et redécouvertes seulement au 20</w:t>
      </w:r>
      <w:r w:rsidR="00A14751" w:rsidRPr="00A14751">
        <w:rPr>
          <w:vertAlign w:val="superscript"/>
        </w:rPr>
        <w:t>ème</w:t>
      </w:r>
      <w:r w:rsidR="00A14751">
        <w:t xml:space="preserve"> siècle…)</w:t>
      </w:r>
      <w:r w:rsidR="00625F9B">
        <w:t xml:space="preserve">. </w:t>
      </w:r>
    </w:p>
    <w:p w:rsidR="002945F8" w:rsidRDefault="00625F9B">
      <w:r>
        <w:t>Si le 20</w:t>
      </w:r>
      <w:r w:rsidRPr="00625F9B">
        <w:rPr>
          <w:vertAlign w:val="superscript"/>
        </w:rPr>
        <w:t>ème</w:t>
      </w:r>
      <w:r>
        <w:t xml:space="preserve"> siècle est </w:t>
      </w:r>
      <w:r w:rsidR="009A4191">
        <w:t xml:space="preserve">ensuite </w:t>
      </w:r>
      <w:r>
        <w:t xml:space="preserve">celui des thérapeutes, avec une brèche ouverte par la psychanalyse vers la reconnaissance de l’enfant et de l’adulte psychotique comme une personne à part entière, douée d’un inconscient, il est aussi le siècle de l’eugénisme avec des stérilisations aux Etats-Unis qui dureront des années </w:t>
      </w:r>
      <w:r w:rsidR="00D76B81">
        <w:t>19</w:t>
      </w:r>
      <w:r>
        <w:t xml:space="preserve">20 aux années </w:t>
      </w:r>
      <w:r w:rsidR="00D76B81">
        <w:t>19</w:t>
      </w:r>
      <w:r>
        <w:t>70 sans interruption. C’est le siècle où</w:t>
      </w:r>
      <w:r w:rsidR="002945F8">
        <w:t xml:space="preserve"> </w:t>
      </w:r>
      <w:r>
        <w:t xml:space="preserve">se </w:t>
      </w:r>
      <w:proofErr w:type="gramStart"/>
      <w:r>
        <w:t>dessine</w:t>
      </w:r>
      <w:proofErr w:type="gramEnd"/>
      <w:r>
        <w:t xml:space="preserve"> de plus en plus précisément les liens entre psychiatrie et polit</w:t>
      </w:r>
      <w:r w:rsidR="00D76B81">
        <w:t>ique néolibérale, la notion de « S</w:t>
      </w:r>
      <w:r>
        <w:t>anté mentale</w:t>
      </w:r>
      <w:r w:rsidR="00D76B81">
        <w:t> »</w:t>
      </w:r>
      <w:r>
        <w:t xml:space="preserve"> s’épanouissant progressivement aux USA</w:t>
      </w:r>
      <w:r w:rsidR="009A4191">
        <w:t xml:space="preserve"> et partout</w:t>
      </w:r>
      <w:r>
        <w:t>, prônant une appréhension de l’Homme comme une machine chimique</w:t>
      </w:r>
      <w:r w:rsidR="009A4191">
        <w:t>, un cerveau</w:t>
      </w:r>
      <w:r>
        <w:t xml:space="preserve"> en proie à des variations de taux de neuromédiateurs pouvant entraîner des déviations de comportements préjudiciables pour </w:t>
      </w:r>
      <w:r w:rsidR="00D76B81">
        <w:t>la bonne marche de la société. Au sein de ce mouvement, la psychiatrie se sépare</w:t>
      </w:r>
      <w:r>
        <w:t xml:space="preserve"> progressivement de la psychanalyse et de sa prise en compte du doute, de l’inconnu, de l’ambivalence et de l’</w:t>
      </w:r>
      <w:r w:rsidR="002945F8">
        <w:t>ambiguïté</w:t>
      </w:r>
      <w:r>
        <w:t xml:space="preserve">, pour se diriger vers un modèle biologique et </w:t>
      </w:r>
      <w:r w:rsidR="002945F8">
        <w:t>comportemental</w:t>
      </w:r>
      <w:r w:rsidR="006D6ACF">
        <w:t xml:space="preserve"> où</w:t>
      </w:r>
      <w:r>
        <w:t xml:space="preserve"> le soin se résumerait à un diagnostic codé par </w:t>
      </w:r>
      <w:r w:rsidR="002945F8">
        <w:t>des critères préétablis, relevés par un observateur censé être objectif, à un traitement médicamenteux régulant les mouvements des neu</w:t>
      </w:r>
      <w:r w:rsidR="006D6ACF">
        <w:t>romédiateurs cérébraux</w:t>
      </w:r>
      <w:r w:rsidR="002945F8">
        <w:t xml:space="preserve">, à un appoint comportemental permettant à l’individu de retrouver le comportement souhaitable, c’est-à-dire bien adapté à un société dominée </w:t>
      </w:r>
      <w:r w:rsidR="002945F8">
        <w:lastRenderedPageBreak/>
        <w:t>par l’économie de marché</w:t>
      </w:r>
      <w:r w:rsidR="006D6ACF">
        <w:t>, lui permettant d’exercer les « bons » choix afin de maximiser son capital humain dans une logique concurrentielle</w:t>
      </w:r>
      <w:r w:rsidR="002945F8">
        <w:t>.</w:t>
      </w:r>
    </w:p>
    <w:p w:rsidR="002945F8" w:rsidRDefault="002945F8">
      <w:r>
        <w:t>L’autisme prend figure de paradigme au sein de ce mouvement général. Au sein d’une démocratie revisitée sur le mode des associations/lobbies (</w:t>
      </w:r>
      <w:r w:rsidR="00E94655">
        <w:t xml:space="preserve">c’est-à-dire que </w:t>
      </w:r>
      <w:r>
        <w:t>pour avoir la parol</w:t>
      </w:r>
      <w:r w:rsidR="009A4191">
        <w:t>e dans ce type de démocratie, i</w:t>
      </w:r>
      <w:r>
        <w:t>l faut forcément appartenir à un groupe de pression), des personnes veulent nier l’extrême complexité de l’expérience existentielle qu’est l’autisme et imposer une solution unique pour toutes les personnes autistes, créant une opposition factices entre des soi-disant chapel</w:t>
      </w:r>
      <w:r w:rsidR="00E94655">
        <w:t>les et oubliant ce que vous</w:t>
      </w:r>
      <w:r>
        <w:t xml:space="preserve"> rappelez dans votre livre : l’histoire des idées, des traitements et de l’éducation des autistes montre bien que</w:t>
      </w:r>
      <w:r w:rsidR="00E94655">
        <w:t>,</w:t>
      </w:r>
      <w:r>
        <w:t xml:space="preserve"> s’il existe un domaine où le triomphalisme ne paye pas, c’est bien celui-ci.</w:t>
      </w:r>
    </w:p>
    <w:p w:rsidR="00B73067" w:rsidRDefault="002945F8">
      <w:r>
        <w:t xml:space="preserve">A l’heure actuelle, ce trimphalisme est porté par des tenants extrémistes des méthodes éducatives comportementalistes, </w:t>
      </w:r>
      <w:r w:rsidR="00B73067">
        <w:t xml:space="preserve">notamment des membres d’associations de parents, des journalistes, des hommes politiques, </w:t>
      </w:r>
      <w:r>
        <w:t>qu</w:t>
      </w:r>
      <w:r w:rsidR="00B73067">
        <w:t>i</w:t>
      </w:r>
      <w:r>
        <w:t xml:space="preserve"> justifient</w:t>
      </w:r>
      <w:r w:rsidR="00B73067">
        <w:t xml:space="preserve"> leurs méthodes</w:t>
      </w:r>
      <w:r>
        <w:t xml:space="preserve">, car c’est l’époque qui le veut, d’une légitimité scientifique autoproclamée, qui voudraient rafler tous les financements étatiques et y parviennent quasiment déjà et </w:t>
      </w:r>
      <w:r w:rsidR="00B73067">
        <w:t>voudraient surtout éliminer un</w:t>
      </w:r>
      <w:r>
        <w:t xml:space="preserve"> ennemi créé de toutes pièce </w:t>
      </w:r>
      <w:r w:rsidR="00B73067">
        <w:t>érigé en bouc émissaire</w:t>
      </w:r>
      <w:r>
        <w:t>: la p</w:t>
      </w:r>
      <w:r w:rsidR="00B73067">
        <w:t>sychanalyse, dont ces personnes</w:t>
      </w:r>
      <w:r>
        <w:t xml:space="preserve"> véhiculent une image fantasmatique et caricaturale témoignant</w:t>
      </w:r>
      <w:r w:rsidR="00B73067">
        <w:t>, chez eux,</w:t>
      </w:r>
      <w:r>
        <w:t xml:space="preserve"> </w:t>
      </w:r>
      <w:r w:rsidR="00B73067">
        <w:t xml:space="preserve">soit </w:t>
      </w:r>
      <w:r>
        <w:t>d’une passi</w:t>
      </w:r>
      <w:r w:rsidR="00E818AB">
        <w:t xml:space="preserve">on de l’ignorance </w:t>
      </w:r>
      <w:r w:rsidR="00F80209">
        <w:t>indécrottable</w:t>
      </w:r>
      <w:r w:rsidR="00B73067">
        <w:t>, soit d’une stratégie au cynisme très serré.</w:t>
      </w:r>
      <w:r w:rsidR="002025BD">
        <w:t xml:space="preserve"> Le </w:t>
      </w:r>
      <w:proofErr w:type="spellStart"/>
      <w:r w:rsidR="002025BD">
        <w:t>packing</w:t>
      </w:r>
      <w:proofErr w:type="spellEnd"/>
      <w:r w:rsidR="002025BD">
        <w:t xml:space="preserve"> est la pratique qu’il s’agirait carrément de faire disparaître et interdire définitivement.</w:t>
      </w:r>
    </w:p>
    <w:p w:rsidR="003F7C93" w:rsidRDefault="00B73067">
      <w:r>
        <w:t>Ce qui justement fort salutaire dans votre ouvrage sur l’histoire de l’autisme, c’est que vous montrez, en décortiquant chaque discours, que les oppositions ne se logent pas forcément où l’on croit et, entre autres, pas forcément entre les tenants de la psychanalyse, ceux du com</w:t>
      </w:r>
      <w:r w:rsidR="003F7C93">
        <w:t>portementalisme et ceux des neurosciences cognitives. Les oppositions se situent plutôt, je dirais, entre certains profils de discours.</w:t>
      </w:r>
    </w:p>
    <w:p w:rsidR="003F7C93" w:rsidRDefault="00B04C06">
      <w:r>
        <w:t xml:space="preserve">En effet, ce qui m’a beaucoup </w:t>
      </w:r>
      <w:r w:rsidR="003F7C93">
        <w:t>intéressée dans votre ouvrage, c’est que vous démontrez qu’un discours psychiatrique est toujours, forcément, subjectif. Et que même la posture d’objectivité la plus totale n’est qu’un mode de subjectivité parmi d’autres.</w:t>
      </w:r>
    </w:p>
    <w:p w:rsidR="000B1AF0" w:rsidRDefault="003F7C93">
      <w:r>
        <w:t>Vous montrez, en fait, que le discours psych</w:t>
      </w:r>
      <w:r w:rsidR="00D17916">
        <w:t>iatrique est toujours un discours idéologiq</w:t>
      </w:r>
      <w:r w:rsidR="000B1AF0">
        <w:t>ue, influencé</w:t>
      </w:r>
      <w:r w:rsidR="00D17916">
        <w:t xml:space="preserve"> par la vision du monde, les opinions morales, religieuses et philosophiques</w:t>
      </w:r>
      <w:r w:rsidR="000B1AF0">
        <w:t xml:space="preserve"> de son auteur.  Vous montrez que ce discours comprend très </w:t>
      </w:r>
      <w:r w:rsidR="00A1275D">
        <w:t xml:space="preserve">souvent </w:t>
      </w:r>
      <w:r w:rsidR="000B1AF0">
        <w:t>une dimension d’adresse aux financeurs et une dimension de légitimation de l’existence même de la psychiatrie et de la pédopsychiatrie, parfois pour des raisons de pouvoir, parfois pour des raisons de conviction sincère.</w:t>
      </w:r>
    </w:p>
    <w:p w:rsidR="000B1AF0" w:rsidRDefault="000B1AF0">
      <w:r>
        <w:t>Vous montrez surtout le rapport de l’auteur du discours à la folie, à travers les manifestations de son contre-transfert : parfois assumé simplement, parfois nié au travers d’une illusion d’objectivité totale, parfois sur-utilisé faisant disparaître le patient sous les projections du psychiatre. Ces éléments de contre-transfert</w:t>
      </w:r>
      <w:r w:rsidR="00C60C75">
        <w:t>, dont je dirais qu’ils témoignent énormément du bon objet interne et de la confiance que l’auteur du discours a, ou n’a pas, dans ses propres capacités de réparation,</w:t>
      </w:r>
      <w:r>
        <w:t xml:space="preserve"> se retrouvent notamment dans la radicalité des pronostics (on voit ainsi des soignants ou éducateurs ressentir un sentiment d’impuissance et d’échec personnel</w:t>
      </w:r>
      <w:r w:rsidR="00C60C75">
        <w:t xml:space="preserve"> face aux patients et théoriser en conséquence</w:t>
      </w:r>
      <w:r>
        <w:t xml:space="preserve"> l’incurabilité et l’</w:t>
      </w:r>
      <w:proofErr w:type="spellStart"/>
      <w:r>
        <w:t>inéducabilité</w:t>
      </w:r>
      <w:proofErr w:type="spellEnd"/>
      <w:r>
        <w:t xml:space="preserve"> des psychotiques</w:t>
      </w:r>
      <w:r w:rsidR="00C60C75">
        <w:t>)</w:t>
      </w:r>
      <w:r>
        <w:t>, dans un triomphalisme</w:t>
      </w:r>
      <w:r w:rsidR="00C60C75">
        <w:t xml:space="preserve"> excessif et déplacé dont on peut se demander ce qu’il masque, </w:t>
      </w:r>
      <w:r>
        <w:t>dans la radicalité d’une approche </w:t>
      </w:r>
      <w:r w:rsidR="00C60C75">
        <w:t>(</w:t>
      </w:r>
      <w:r>
        <w:t xml:space="preserve">ne voir que les </w:t>
      </w:r>
      <w:r>
        <w:lastRenderedPageBreak/>
        <w:t>enfants et jamais le</w:t>
      </w:r>
      <w:r w:rsidR="00C60C75">
        <w:t>ur</w:t>
      </w:r>
      <w:r>
        <w:t>s parents, ou au contraire ne considérer que les facteurs politiques et sociaux et jamais les éléments psychiques propres à une personne</w:t>
      </w:r>
      <w:r w:rsidR="00C60C75">
        <w:t>)</w:t>
      </w:r>
      <w:r>
        <w:t xml:space="preserve">, </w:t>
      </w:r>
      <w:r w:rsidR="00C60C75">
        <w:t xml:space="preserve">et enfin </w:t>
      </w:r>
      <w:r>
        <w:t>dans la condamnation sans nuance des autres approches.</w:t>
      </w:r>
    </w:p>
    <w:p w:rsidR="00C60C75" w:rsidRDefault="00C60C75">
      <w:r>
        <w:t>A la fin de votre livre, j’ai pensé qu’il y avait fin</w:t>
      </w:r>
      <w:r w:rsidR="00A1275D">
        <w:t>alement un grand</w:t>
      </w:r>
      <w:r w:rsidR="002025BD">
        <w:t xml:space="preserve"> nombre</w:t>
      </w:r>
      <w:r>
        <w:t xml:space="preserve"> de points commun</w:t>
      </w:r>
      <w:r w:rsidR="002025BD">
        <w:t>s</w:t>
      </w:r>
      <w:r>
        <w:t xml:space="preserve"> entre un certain discours psychanalytique,  évoquant structure psychotique et de suppléance comme d’autres parleraient de handicap et de compensation, prônant une approche thérapeutique dont l’obsession est de limiter l’excitation, adoptant une attitude défensive vis-à-vis de toute manifestation affective ou émotionnelle, et un certains</w:t>
      </w:r>
      <w:r w:rsidR="00B04C06">
        <w:t xml:space="preserve"> discours comportementaliste</w:t>
      </w:r>
      <w:r>
        <w:t>, tout aussi méfiant vis-à-vis des affects et déficitaire da</w:t>
      </w:r>
      <w:r w:rsidR="00B04C06">
        <w:t>ns son approche de la psychose. T</w:t>
      </w:r>
      <w:r w:rsidR="002025BD">
        <w:t xml:space="preserve">andis qu’un autre type de discours psychanalytique </w:t>
      </w:r>
      <w:r w:rsidR="00B04C06">
        <w:t>pourrait se rapprocher</w:t>
      </w:r>
      <w:r w:rsidR="002025BD">
        <w:t xml:space="preserve"> plus, dans son approche et dans sa pratique, d’un certain discours développementaliste et de certaines théories cognitivistes.</w:t>
      </w:r>
    </w:p>
    <w:p w:rsidR="002025BD" w:rsidRDefault="00A1275D">
      <w:r>
        <w:t>Mais j</w:t>
      </w:r>
      <w:r w:rsidR="002025BD">
        <w:t>e vais désormais vous laisser la parole afin que vous nous éclairiez sur votre vision des événements et enjeux qui ont menés à la situation actuelle.</w:t>
      </w:r>
    </w:p>
    <w:p w:rsidR="00B04C06" w:rsidRDefault="00B04C06">
      <w:proofErr w:type="spellStart"/>
      <w:r>
        <w:t>Loriane</w:t>
      </w:r>
      <w:proofErr w:type="spellEnd"/>
      <w:r>
        <w:t xml:space="preserve"> </w:t>
      </w:r>
      <w:proofErr w:type="spellStart"/>
      <w:r>
        <w:t>Brunessaux</w:t>
      </w:r>
      <w:proofErr w:type="spellEnd"/>
      <w:r>
        <w:t>, 10 Avril 2012.</w:t>
      </w:r>
    </w:p>
    <w:p w:rsidR="000B1AF0" w:rsidRDefault="000B1AF0"/>
    <w:p w:rsidR="003F7C93" w:rsidRDefault="000B1AF0">
      <w:r>
        <w:t xml:space="preserve"> </w:t>
      </w:r>
    </w:p>
    <w:p w:rsidR="006478FF" w:rsidRDefault="00625F9B">
      <w:r>
        <w:t xml:space="preserve"> </w:t>
      </w:r>
    </w:p>
    <w:sectPr w:rsidR="006478FF" w:rsidSect="002E588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24" w:rsidRDefault="00454C24" w:rsidP="005934AF">
      <w:pPr>
        <w:spacing w:after="0" w:line="240" w:lineRule="auto"/>
      </w:pPr>
      <w:r>
        <w:separator/>
      </w:r>
    </w:p>
  </w:endnote>
  <w:endnote w:type="continuationSeparator" w:id="0">
    <w:p w:rsidR="00454C24" w:rsidRDefault="00454C24" w:rsidP="00593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9709"/>
      <w:docPartObj>
        <w:docPartGallery w:val="Page Numbers (Bottom of Page)"/>
        <w:docPartUnique/>
      </w:docPartObj>
    </w:sdtPr>
    <w:sdtContent>
      <w:p w:rsidR="005934AF" w:rsidRDefault="00AB516C">
        <w:pPr>
          <w:pStyle w:val="Pieddepage"/>
          <w:jc w:val="center"/>
        </w:pPr>
        <w:fldSimple w:instr=" PAGE   \* MERGEFORMAT ">
          <w:r w:rsidR="00B04C06">
            <w:rPr>
              <w:noProof/>
            </w:rPr>
            <w:t>3</w:t>
          </w:r>
        </w:fldSimple>
      </w:p>
    </w:sdtContent>
  </w:sdt>
  <w:p w:rsidR="005934AF" w:rsidRDefault="005934A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24" w:rsidRDefault="00454C24" w:rsidP="005934AF">
      <w:pPr>
        <w:spacing w:after="0" w:line="240" w:lineRule="auto"/>
      </w:pPr>
      <w:r>
        <w:separator/>
      </w:r>
    </w:p>
  </w:footnote>
  <w:footnote w:type="continuationSeparator" w:id="0">
    <w:p w:rsidR="00454C24" w:rsidRDefault="00454C24" w:rsidP="005934AF">
      <w:pPr>
        <w:spacing w:after="0" w:line="240" w:lineRule="auto"/>
      </w:pPr>
      <w:r>
        <w:continuationSeparator/>
      </w:r>
    </w:p>
  </w:footnote>
  <w:footnote w:id="1">
    <w:p w:rsidR="00623630" w:rsidRDefault="00623630">
      <w:pPr>
        <w:pStyle w:val="Notedebasdepage"/>
      </w:pPr>
      <w:r>
        <w:rPr>
          <w:rStyle w:val="Appelnotedebasdep"/>
        </w:rPr>
        <w:footnoteRef/>
      </w:r>
      <w:r>
        <w:t xml:space="preserve"> </w:t>
      </w:r>
      <w:r w:rsidRPr="00623630">
        <w:rPr>
          <w:i/>
        </w:rPr>
        <w:t>Une histoire de l’autisme</w:t>
      </w:r>
      <w:r>
        <w:t xml:space="preserve">, Jacques </w:t>
      </w:r>
      <w:proofErr w:type="spellStart"/>
      <w:r>
        <w:t>Hochmann</w:t>
      </w:r>
      <w:proofErr w:type="spellEnd"/>
      <w:r>
        <w:t>, éd. Odile Jacob, Janvier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73D26"/>
    <w:rsid w:val="000A1154"/>
    <w:rsid w:val="000B1AF0"/>
    <w:rsid w:val="002025BD"/>
    <w:rsid w:val="002945F8"/>
    <w:rsid w:val="002E588F"/>
    <w:rsid w:val="003F7C93"/>
    <w:rsid w:val="00454C24"/>
    <w:rsid w:val="00473D26"/>
    <w:rsid w:val="00490B6F"/>
    <w:rsid w:val="005934AF"/>
    <w:rsid w:val="00623630"/>
    <w:rsid w:val="00625F9B"/>
    <w:rsid w:val="006478FF"/>
    <w:rsid w:val="006A7327"/>
    <w:rsid w:val="006D6ACF"/>
    <w:rsid w:val="00914833"/>
    <w:rsid w:val="009A4191"/>
    <w:rsid w:val="00A1275D"/>
    <w:rsid w:val="00A14751"/>
    <w:rsid w:val="00AB516C"/>
    <w:rsid w:val="00B04C06"/>
    <w:rsid w:val="00B73067"/>
    <w:rsid w:val="00BF3471"/>
    <w:rsid w:val="00C544F2"/>
    <w:rsid w:val="00C60C75"/>
    <w:rsid w:val="00D17916"/>
    <w:rsid w:val="00D76B81"/>
    <w:rsid w:val="00DC2401"/>
    <w:rsid w:val="00E278B5"/>
    <w:rsid w:val="00E818AB"/>
    <w:rsid w:val="00E94655"/>
    <w:rsid w:val="00F52B40"/>
    <w:rsid w:val="00F80209"/>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8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34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34AF"/>
  </w:style>
  <w:style w:type="paragraph" w:styleId="Pieddepage">
    <w:name w:val="footer"/>
    <w:basedOn w:val="Normal"/>
    <w:link w:val="PieddepageCar"/>
    <w:uiPriority w:val="99"/>
    <w:unhideWhenUsed/>
    <w:rsid w:val="005934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34AF"/>
  </w:style>
  <w:style w:type="paragraph" w:styleId="Textedebulles">
    <w:name w:val="Balloon Text"/>
    <w:basedOn w:val="Normal"/>
    <w:link w:val="TextedebullesCar"/>
    <w:uiPriority w:val="99"/>
    <w:semiHidden/>
    <w:unhideWhenUsed/>
    <w:rsid w:val="00BF34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3471"/>
    <w:rPr>
      <w:rFonts w:ascii="Tahoma" w:hAnsi="Tahoma" w:cs="Tahoma"/>
      <w:sz w:val="16"/>
      <w:szCs w:val="16"/>
    </w:rPr>
  </w:style>
  <w:style w:type="paragraph" w:styleId="Notedebasdepage">
    <w:name w:val="footnote text"/>
    <w:basedOn w:val="Normal"/>
    <w:link w:val="NotedebasdepageCar"/>
    <w:uiPriority w:val="99"/>
    <w:semiHidden/>
    <w:unhideWhenUsed/>
    <w:rsid w:val="006236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3630"/>
    <w:rPr>
      <w:sz w:val="20"/>
      <w:szCs w:val="20"/>
    </w:rPr>
  </w:style>
  <w:style w:type="character" w:styleId="Appelnotedebasdep">
    <w:name w:val="footnote reference"/>
    <w:basedOn w:val="Policepardfaut"/>
    <w:uiPriority w:val="99"/>
    <w:semiHidden/>
    <w:unhideWhenUsed/>
    <w:rsid w:val="0062363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65AD8-6FA9-4B56-B279-2A3AD29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7226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Proprietaire</cp:lastModifiedBy>
  <cp:revision>19</cp:revision>
  <cp:lastPrinted>2012-04-09T17:55:00Z</cp:lastPrinted>
  <dcterms:created xsi:type="dcterms:W3CDTF">2012-04-09T13:23:00Z</dcterms:created>
  <dcterms:modified xsi:type="dcterms:W3CDTF">2012-06-29T09:15:00Z</dcterms:modified>
</cp:coreProperties>
</file>